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4606426" cy="3078333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31162" l="0" r="0" t="24252"/>
                    <a:stretch>
                      <a:fillRect/>
                    </a:stretch>
                  </pic:blipFill>
                  <pic:spPr>
                    <a:xfrm>
                      <a:off x="0" y="0"/>
                      <a:ext cx="4606426" cy="30783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Under Armour apoya y empodera al </w:t>
      </w:r>
      <w:r w:rsidDel="00000000" w:rsidR="00000000" w:rsidRPr="00000000">
        <w:rPr>
          <w:b w:val="1"/>
          <w:sz w:val="28"/>
          <w:szCs w:val="28"/>
          <w:rtl w:val="0"/>
        </w:rPr>
        <w:t xml:space="preserve">futbol</w:t>
      </w:r>
      <w:r w:rsidDel="00000000" w:rsidR="00000000" w:rsidRPr="00000000">
        <w:rPr>
          <w:b w:val="1"/>
          <w:sz w:val="28"/>
          <w:szCs w:val="28"/>
          <w:rtl w:val="0"/>
        </w:rPr>
        <w:t xml:space="preserve"> femenil mexicano</w:t>
      </w:r>
    </w:p>
    <w:p w:rsidR="00000000" w:rsidDel="00000000" w:rsidP="00000000" w:rsidRDefault="00000000" w:rsidRPr="00000000" w14:paraId="00000005">
      <w:pPr>
        <w:rPr>
          <w:b w:val="1"/>
          <w:i w:val="1"/>
          <w:color w:val="99999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450" w:hanging="360"/>
        <w:rPr>
          <w:b w:val="1"/>
          <w:i w:val="1"/>
          <w:color w:val="999999"/>
          <w:highlight w:val="white"/>
        </w:rPr>
      </w:pPr>
      <w:r w:rsidDel="00000000" w:rsidR="00000000" w:rsidRPr="00000000">
        <w:rPr>
          <w:b w:val="1"/>
          <w:i w:val="1"/>
          <w:color w:val="999999"/>
          <w:highlight w:val="white"/>
          <w:rtl w:val="0"/>
        </w:rPr>
        <w:t xml:space="preserve">Con este movimiento, Under Armour tiene como objetivo enaltecer</w:t>
      </w:r>
      <w:r w:rsidDel="00000000" w:rsidR="00000000" w:rsidRPr="00000000">
        <w:rPr>
          <w:b w:val="1"/>
          <w:i w:val="1"/>
          <w:color w:val="999999"/>
          <w:highlight w:val="white"/>
          <w:rtl w:val="0"/>
        </w:rPr>
        <w:t xml:space="preserve"> l</w:t>
      </w:r>
      <w:r w:rsidDel="00000000" w:rsidR="00000000" w:rsidRPr="00000000">
        <w:rPr>
          <w:b w:val="1"/>
          <w:i w:val="1"/>
          <w:color w:val="999999"/>
          <w:highlight w:val="white"/>
          <w:rtl w:val="0"/>
        </w:rPr>
        <w:t xml:space="preserve">a importancia del </w:t>
      </w:r>
      <w:r w:rsidDel="00000000" w:rsidR="00000000" w:rsidRPr="00000000">
        <w:rPr>
          <w:b w:val="1"/>
          <w:i w:val="1"/>
          <w:color w:val="999999"/>
          <w:highlight w:val="white"/>
          <w:rtl w:val="0"/>
        </w:rPr>
        <w:t xml:space="preserve">futbol</w:t>
      </w:r>
      <w:r w:rsidDel="00000000" w:rsidR="00000000" w:rsidRPr="00000000">
        <w:rPr>
          <w:b w:val="1"/>
          <w:i w:val="1"/>
          <w:color w:val="999999"/>
          <w:highlight w:val="white"/>
          <w:rtl w:val="0"/>
        </w:rPr>
        <w:t xml:space="preserve"> femenil en México y el camino que las deportistas deben recorrer para ser reconocidas.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450" w:hanging="360"/>
        <w:rPr>
          <w:b w:val="1"/>
          <w:i w:val="1"/>
          <w:color w:val="999999"/>
        </w:rPr>
      </w:pPr>
      <w:r w:rsidDel="00000000" w:rsidR="00000000" w:rsidRPr="00000000">
        <w:rPr>
          <w:b w:val="1"/>
          <w:i w:val="1"/>
          <w:color w:val="999999"/>
          <w:rtl w:val="0"/>
        </w:rPr>
        <w:t xml:space="preserve">La goleadora del Toluca, Destinney Durón, nos comparte cómo ha llegado a ser una jugadora profesional y su lucha por el empoderamiento de las futbolistas.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 a 24 de mayo del 2023.</w:t>
      </w:r>
      <w:r w:rsidDel="00000000" w:rsidR="00000000" w:rsidRPr="00000000">
        <w:rPr>
          <w:rtl w:val="0"/>
        </w:rPr>
        <w:t xml:space="preserve"> A tan solo unos meses de comenzar a vivir la Copa Mundial FIFA 2023 femenil, Under Armour busca visibilizar el rol de las mujeres en este deporte. La marca reconoce a estas atletas empoderadas que demuestran su disciplina, pasión y constancia dentro de las canchas más emblemáticas del país.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La marca conoce la brecha de género que existe en el </w:t>
      </w:r>
      <w:r w:rsidDel="00000000" w:rsidR="00000000" w:rsidRPr="00000000">
        <w:rPr>
          <w:rtl w:val="0"/>
        </w:rPr>
        <w:t xml:space="preserve">futbol</w:t>
      </w:r>
      <w:r w:rsidDel="00000000" w:rsidR="00000000" w:rsidRPr="00000000">
        <w:rPr>
          <w:rtl w:val="0"/>
        </w:rPr>
        <w:t xml:space="preserve">, y sobre todo la diferencia de oportunidades para equipos varoniles y femeniles, tanto en salarios como en espacios publicitarios y de juego; pese a estas adversidades, las futbolistas mexicanas demuestran cada día que son referentes del “deporte más bello del mundo” y dignas de las mejores jugadas dentro de la cancha. 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473325" cy="3709988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3709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Este 2023, como impulsor de un movimiento a favor del </w:t>
      </w:r>
      <w:r w:rsidDel="00000000" w:rsidR="00000000" w:rsidRPr="00000000">
        <w:rPr>
          <w:rtl w:val="0"/>
        </w:rPr>
        <w:t xml:space="preserve">futbol</w:t>
      </w:r>
      <w:r w:rsidDel="00000000" w:rsidR="00000000" w:rsidRPr="00000000">
        <w:rPr>
          <w:rtl w:val="0"/>
        </w:rPr>
        <w:t xml:space="preserve"> jugado por mujeres, Under Armour se une con el Club Femenil Toluca para presentar “</w:t>
      </w:r>
      <w:r w:rsidDel="00000000" w:rsidR="00000000" w:rsidRPr="00000000">
        <w:rPr>
          <w:rtl w:val="0"/>
        </w:rPr>
        <w:t xml:space="preserve">How to become a Pro”</w:t>
      </w:r>
      <w:r w:rsidDel="00000000" w:rsidR="00000000" w:rsidRPr="00000000">
        <w:rPr>
          <w:rtl w:val="0"/>
        </w:rPr>
        <w:t xml:space="preserve">, una cápsula protagonizada por la goleadora del equipo, Destinney Durón, una atleta de 27 años que comparte los significados que el futbol y ser mujer tienen para ella.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En su palabras, "no hay límites y uno puede lograr todo lo que quiera”, siempre y cuando exista determinación y el ánimo de la libertad que da el </w:t>
      </w:r>
      <w:r w:rsidDel="00000000" w:rsidR="00000000" w:rsidRPr="00000000">
        <w:rPr>
          <w:rtl w:val="0"/>
        </w:rPr>
        <w:t xml:space="preserve">futbo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La marca celebra esta motivación que brindan aquellas mujeres que aman lo que hacen y su valor de atreverse a cumplir sus objetivos, así como su filosofía de vida que enfrenta todos los obstáculos para llevar el nombre de las mujeres cada vez más alto.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Este video es la primera entrega de tres que contarán más historias sobre el talento y la gallardía que viven las jugadoras del</w:t>
      </w:r>
      <w:r w:rsidDel="00000000" w:rsidR="00000000" w:rsidRPr="00000000">
        <w:rPr>
          <w:rtl w:val="0"/>
        </w:rPr>
        <w:t xml:space="preserve"> Deportivo Toluca Futbol Club</w:t>
      </w:r>
      <w:r w:rsidDel="00000000" w:rsidR="00000000" w:rsidRPr="00000000">
        <w:rPr>
          <w:rtl w:val="0"/>
        </w:rPr>
        <w:t xml:space="preserve">. Under Armour, marca que acompaña a las mejores personalidades del deporte, cuenta estas historias sabiendo que cada mujer en la cancha representa una victoria a favor de la igualdad, la equidad y la justicia en el deporte.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000000" w:space="1" w:sz="12" w:val="single"/>
        </w:pBdr>
        <w:spacing w:line="240" w:lineRule="auto"/>
        <w:jc w:val="both"/>
        <w:rPr>
          <w:rFonts w:ascii="ARMOUR Cd" w:cs="ARMOUR Cd" w:eastAsia="ARMOUR Cd" w:hAnsi="ARMOUR Cd"/>
          <w:sz w:val="20"/>
          <w:szCs w:val="20"/>
        </w:rPr>
      </w:pPr>
      <w:r w:rsidDel="00000000" w:rsidR="00000000" w:rsidRPr="00000000">
        <w:rPr>
          <w:rFonts w:ascii="ARMOUR Cd" w:cs="ARMOUR Cd" w:eastAsia="ARMOUR Cd" w:hAnsi="ARMOUR Cd"/>
          <w:b w:val="1"/>
          <w:sz w:val="20"/>
          <w:szCs w:val="20"/>
          <w:rtl w:val="0"/>
        </w:rPr>
        <w:t xml:space="preserve">Sobre</w:t>
      </w:r>
      <w:r w:rsidDel="00000000" w:rsidR="00000000" w:rsidRPr="00000000">
        <w:rPr>
          <w:rFonts w:ascii="ARMOUR Cd" w:cs="ARMOUR Cd" w:eastAsia="ARMOUR Cd" w:hAnsi="ARMOUR Cd"/>
          <w:b w:val="1"/>
          <w:sz w:val="20"/>
          <w:szCs w:val="20"/>
          <w:rtl w:val="0"/>
        </w:rPr>
        <w:t xml:space="preserve"> Under Armour, Inc.:</w:t>
      </w:r>
      <w:r w:rsidDel="00000000" w:rsidR="00000000" w:rsidRPr="00000000">
        <w:rPr>
          <w:rFonts w:ascii="ARMOUR Cd" w:cs="ARMOUR Cd" w:eastAsia="ARMOUR Cd" w:hAnsi="ARMOUR C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>
          <w:rFonts w:ascii="ARMOUR Cd" w:cs="ARMOUR Cd" w:eastAsia="ARMOUR Cd" w:hAnsi="ARMOUR Cd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MOUR Cd" w:cs="ARMOUR Cd" w:eastAsia="ARMOUR Cd" w:hAnsi="ARMOUR Cd"/>
          <w:sz w:val="20"/>
          <w:szCs w:val="20"/>
          <w:rtl w:val="0"/>
        </w:rPr>
        <w:t xml:space="preserve">Under Armour (NYSE: UA), con oficinas centrales en Baltimore, Maryland es líder inventor, comercializador y distribuidor de calzado, ropa y equipamiento de alto desempeño. Diseñada para hacer a todos los atletas mejores, los innovadores productos de la marca son vendidos en todo el mundo a atletas de todos los niveles.  La plataforma Under Armour Connected Fitness</w:t>
      </w:r>
      <w:r w:rsidDel="00000000" w:rsidR="00000000" w:rsidRPr="00000000">
        <w:rPr>
          <w:rFonts w:ascii="ARMOUR Cd" w:cs="ARMOUR Cd" w:eastAsia="ARMOUR Cd" w:hAnsi="ARMOUR Cd"/>
          <w:sz w:val="20"/>
          <w:szCs w:val="20"/>
          <w:vertAlign w:val="superscript"/>
          <w:rtl w:val="0"/>
        </w:rPr>
        <w:t xml:space="preserve">TM</w:t>
      </w:r>
      <w:r w:rsidDel="00000000" w:rsidR="00000000" w:rsidRPr="00000000">
        <w:rPr>
          <w:rFonts w:ascii="ARMOUR Cd" w:cs="ARMOUR Cd" w:eastAsia="ARMOUR Cd" w:hAnsi="ARMOUR Cd"/>
          <w:sz w:val="20"/>
          <w:szCs w:val="20"/>
          <w:rtl w:val="0"/>
        </w:rPr>
        <w:t xml:space="preserve"> alberga a la comunidad más grande de atletas y salud digital. Para más información, por favor visite el sitio web de la compañía:</w:t>
      </w:r>
      <w:hyperlink r:id="rId8">
        <w:r w:rsidDel="00000000" w:rsidR="00000000" w:rsidRPr="00000000">
          <w:rPr>
            <w:rFonts w:ascii="ARMOUR Cd" w:cs="ARMOUR Cd" w:eastAsia="ARMOUR Cd" w:hAnsi="ARMOUR Cd"/>
            <w:sz w:val="20"/>
            <w:szCs w:val="20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RMOUR Cd" w:cs="ARMOUR Cd" w:eastAsia="ARMOUR Cd" w:hAnsi="ARMOUR Cd"/>
            <w:color w:val="1155cc"/>
            <w:sz w:val="20"/>
            <w:szCs w:val="20"/>
            <w:u w:val="single"/>
            <w:rtl w:val="0"/>
          </w:rPr>
          <w:t xml:space="preserve">www.uabiz.com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ARMOUR Cd" w:cs="ARMOUR Cd" w:eastAsia="ARMOUR Cd" w:hAnsi="ARMOUR C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ARMOUR Cd" w:cs="ARMOUR Cd" w:eastAsia="ARMOUR Cd" w:hAnsi="ARMOUR Cd"/>
          <w:b w:val="1"/>
          <w:sz w:val="24"/>
          <w:szCs w:val="24"/>
        </w:rPr>
      </w:pPr>
      <w:r w:rsidDel="00000000" w:rsidR="00000000" w:rsidRPr="00000000">
        <w:rPr>
          <w:rFonts w:ascii="ARMOUR Cd" w:cs="ARMOUR Cd" w:eastAsia="ARMOUR Cd" w:hAnsi="ARMOUR Cd"/>
          <w:b w:val="1"/>
          <w:sz w:val="24"/>
          <w:szCs w:val="24"/>
          <w:rtl w:val="0"/>
        </w:rPr>
        <w:t xml:space="preserve">Contacto para medios: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ARMOUR Cd" w:cs="ARMOUR Cd" w:eastAsia="ARMOUR Cd" w:hAnsi="ARMOUR C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</w:rPr>
      </w:pP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Sharon Cano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 Executive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sharon.cano@qprw.co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ARMOUR Cd" w:cs="ARMOUR Cd" w:eastAsia="ARMOUR Cd" w:hAnsi="ARMOUR C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</w:rPr>
      </w:pPr>
      <w:hyperlink r:id="rId1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Mafer Galicia Aguilar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 Assistant 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mariafernanda.galicia@qprw.co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MOUR C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5943600" cy="7874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haron.cano@qprw.co" TargetMode="External"/><Relationship Id="rId10" Type="http://schemas.openxmlformats.org/officeDocument/2006/relationships/hyperlink" Target="mailto:sharon.cano@qprw.co" TargetMode="External"/><Relationship Id="rId13" Type="http://schemas.openxmlformats.org/officeDocument/2006/relationships/hyperlink" Target="mailto:mariafernanda.galicia@qprw.co" TargetMode="External"/><Relationship Id="rId12" Type="http://schemas.openxmlformats.org/officeDocument/2006/relationships/hyperlink" Target="mailto:mariafernanda.galicia@qprw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abiz.com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hyperlink" Target="http://www.uabiz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